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Follow-up Assessment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30.0" w:type="dxa"/>
        <w:jc w:val="left"/>
        <w:tblInd w:w="-105.0" w:type="dxa"/>
        <w:tblLayout w:type="fixed"/>
        <w:tblLook w:val="0400"/>
      </w:tblPr>
      <w:tblGrid>
        <w:gridCol w:w="9030"/>
        <w:tblGridChange w:id="0">
          <w:tblGrid>
            <w:gridCol w:w="9030"/>
          </w:tblGrid>
        </w:tblGridChange>
      </w:tblGrid>
      <w:tr>
        <w:trPr>
          <w:trHeight w:val="16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Surname: _____________________</w:t>
              <w:tab/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Facility patient ID#: _________________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EMR ID#:  __ __ __ — __ __ __ — __ __ __ __ 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45.0" w:type="dxa"/>
        <w:jc w:val="left"/>
        <w:tblInd w:w="-105.0" w:type="dxa"/>
        <w:tblLayout w:type="fixed"/>
        <w:tblLook w:val="0400"/>
      </w:tblPr>
      <w:tblGrid>
        <w:gridCol w:w="3825"/>
        <w:gridCol w:w="5220"/>
        <w:tblGridChange w:id="0">
          <w:tblGrid>
            <w:gridCol w:w="3825"/>
            <w:gridCol w:w="5220"/>
          </w:tblGrid>
        </w:tblGridChange>
      </w:tblGrid>
      <w:tr>
        <w:trPr>
          <w:trHeight w:val="66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Assessment date: __ __ /__ __ __ /__ __ __ __ (DD/MMM/YYYY)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Treatment facility name: 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Type of assessment (check one only)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2 week assessment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Planned monthly assessment: Month___ 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Other assessment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End of treatment assessment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6 Month post-treatment assessment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CLINICAL EXAMINATION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015.0" w:type="dxa"/>
        <w:jc w:val="left"/>
        <w:tblInd w:w="-105.0" w:type="dxa"/>
        <w:tblLayout w:type="fixed"/>
        <w:tblLook w:val="0400"/>
      </w:tblPr>
      <w:tblGrid>
        <w:gridCol w:w="4110"/>
        <w:gridCol w:w="4905"/>
        <w:tblGridChange w:id="0">
          <w:tblGrid>
            <w:gridCol w:w="4110"/>
            <w:gridCol w:w="490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Weight (kg): __ __ __.__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Height (cm):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Pulse (beats per minute): __ __ __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Respiratory rate (per minute):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015.0" w:type="dxa"/>
        <w:jc w:val="left"/>
        <w:tblInd w:w="-105.0" w:type="dxa"/>
        <w:tblLayout w:type="fixed"/>
        <w:tblLook w:val="0400"/>
      </w:tblPr>
      <w:tblGrid>
        <w:gridCol w:w="5460"/>
        <w:gridCol w:w="3555"/>
        <w:tblGridChange w:id="0">
          <w:tblGrid>
            <w:gridCol w:w="5460"/>
            <w:gridCol w:w="355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Is the patient (if female) or the patient's (if male) partner currently pregnant?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  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If YES, write the PV Pregnancy form Case ID#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Brief peripheral neuropathy screen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9030.000000000002" w:type="dxa"/>
        <w:jc w:val="left"/>
        <w:tblInd w:w="-105.0" w:type="dxa"/>
        <w:tblLayout w:type="fixed"/>
        <w:tblLook w:val="0400"/>
      </w:tblPr>
      <w:tblGrid>
        <w:gridCol w:w="856"/>
        <w:gridCol w:w="818"/>
        <w:gridCol w:w="818"/>
        <w:gridCol w:w="818"/>
        <w:gridCol w:w="818"/>
        <w:gridCol w:w="817"/>
        <w:gridCol w:w="817"/>
        <w:gridCol w:w="817"/>
        <w:gridCol w:w="817"/>
        <w:gridCol w:w="817"/>
        <w:gridCol w:w="817"/>
        <w:tblGridChange w:id="0">
          <w:tblGrid>
            <w:gridCol w:w="856"/>
            <w:gridCol w:w="818"/>
            <w:gridCol w:w="818"/>
            <w:gridCol w:w="818"/>
            <w:gridCol w:w="818"/>
            <w:gridCol w:w="817"/>
            <w:gridCol w:w="817"/>
            <w:gridCol w:w="817"/>
            <w:gridCol w:w="817"/>
            <w:gridCol w:w="817"/>
            <w:gridCol w:w="817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Normal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0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Mild  -------------------------------------------------------------------------------------------------------  Severe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 w:val="0"/>
        <w:tblW w:w="8715.0" w:type="dxa"/>
        <w:jc w:val="left"/>
        <w:tblInd w:w="-75.0" w:type="dxa"/>
        <w:tblLayout w:type="fixed"/>
        <w:tblLook w:val="0400"/>
      </w:tblPr>
      <w:tblGrid>
        <w:gridCol w:w="6840"/>
        <w:gridCol w:w="930"/>
        <w:gridCol w:w="945"/>
        <w:tblGridChange w:id="0">
          <w:tblGrid>
            <w:gridCol w:w="6840"/>
            <w:gridCol w:w="930"/>
            <w:gridCol w:w="94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1. Subjective symptoms (write score for right and left legs)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Left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Right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a. Pain, aching, or burning in feet, legs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b. "Pins and needles" in feet, legs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c. Numbness (lack of feeling) in feet, legs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/>
            <w:tcMar>
              <w:top w:w="75.0" w:type="dxa"/>
              <w:left w:w="75.0" w:type="dxa"/>
              <w:bottom w:w="75.0" w:type="dxa"/>
              <w:right w:w="7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2. Vibration perception (write score for right and left legs)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0" distT="0" distL="0" distR="0">
            <wp:extent cx="1585913" cy="783945"/>
            <wp:effectExtent b="0" l="0" r="0" t="0"/>
            <wp:docPr descr="https://docs.google.com/drawings/d/sj37v_tNX2v4S94zUlRAN7Q/image?w=132&amp;h=65&amp;rev=1&amp;ac=1" id="2" name="image05.png"/>
            <a:graphic>
              <a:graphicData uri="http://schemas.openxmlformats.org/drawingml/2006/picture">
                <pic:pic>
                  <pic:nvPicPr>
                    <pic:cNvPr descr="https://docs.google.com/drawings/d/sj37v_tNX2v4S94zUlRAN7Q/image?w=132&amp;h=65&amp;rev=1&amp;ac=1" id="0" name="image05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85913" cy="78394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 </w:t>
      </w:r>
      <w:r w:rsidDel="00000000" w:rsidR="00000000" w:rsidRPr="00000000">
        <w:drawing>
          <wp:inline distB="0" distT="0" distL="0" distR="0">
            <wp:extent cx="2597944" cy="1163953"/>
            <wp:effectExtent b="0" l="0" r="0" t="0"/>
            <wp:docPr descr="https://docs.google.com/drawings/d/sM4g8b1ZQzjsynhL3oV3f9Q/image?w=234&amp;h=104&amp;rev=1&amp;ac=1" id="3" name="image06.png"/>
            <a:graphic>
              <a:graphicData uri="http://schemas.openxmlformats.org/drawingml/2006/picture">
                <pic:pic>
                  <pic:nvPicPr>
                    <pic:cNvPr descr="https://docs.google.com/drawings/d/sM4g8b1ZQzjsynhL3oV3f9Q/image?w=234&amp;h=104&amp;rev=1&amp;ac=1" id="0" name="image06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97944" cy="116395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rtl w:val="0"/>
        </w:rPr>
        <w:t xml:space="preserve">3. Ankle reflexes (write score for right and left legs)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drawing>
          <wp:inline distB="0" distT="0" distL="0" distR="0">
            <wp:extent cx="1624013" cy="821234"/>
            <wp:effectExtent b="0" l="0" r="0" t="0"/>
            <wp:docPr descr="https://docs.google.com/drawings/d/s8Gd8W0TKp2-yU5KsVj964A/image?w=132&amp;h=67&amp;rev=1&amp;ac=1" id="4" name="image07.png"/>
            <a:graphic>
              <a:graphicData uri="http://schemas.openxmlformats.org/drawingml/2006/picture">
                <pic:pic>
                  <pic:nvPicPr>
                    <pic:cNvPr descr="https://docs.google.com/drawings/d/s8Gd8W0TKp2-yU5KsVj964A/image?w=132&amp;h=67&amp;rev=1&amp;ac=1" id="0" name="image0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24013" cy="8212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Times New Roman" w:cs="Times New Roman" w:eastAsia="Times New Roman" w:hAnsi="Times New Roman"/>
          <w:sz w:val="20"/>
          <w:szCs w:val="20"/>
          <w:rtl w:val="0"/>
        </w:rPr>
        <w:t xml:space="preserve">      </w:t>
      </w:r>
      <w:r w:rsidDel="00000000" w:rsidR="00000000" w:rsidRPr="00000000">
        <w:drawing>
          <wp:inline distB="0" distT="0" distL="0" distR="0">
            <wp:extent cx="2752725" cy="1274065"/>
            <wp:effectExtent b="0" l="0" r="0" t="0"/>
            <wp:docPr descr="https://docs.google.com/drawings/d/setB8IFIlQ0otVGesU-HI8g/image?w=257&amp;h=119&amp;rev=1&amp;ac=1" id="1" name="image03.png"/>
            <a:graphic>
              <a:graphicData uri="http://schemas.openxmlformats.org/drawingml/2006/picture">
                <pic:pic>
                  <pic:nvPicPr>
                    <pic:cNvPr descr="https://docs.google.com/drawings/d/setB8IFIlQ0otVGesU-HI8g/image?w=257&amp;h=119&amp;rev=1&amp;ac=1" id="0" name="image03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27406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Visual acuity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7"/>
        <w:bidi w:val="0"/>
        <w:tblW w:w="9120.0" w:type="dxa"/>
        <w:jc w:val="left"/>
        <w:tblInd w:w="-105.0" w:type="dxa"/>
        <w:tblLayout w:type="fixed"/>
        <w:tblLook w:val="0400"/>
      </w:tblPr>
      <w:tblGrid>
        <w:gridCol w:w="3990"/>
        <w:gridCol w:w="5130"/>
        <w:tblGridChange w:id="0">
          <w:tblGrid>
            <w:gridCol w:w="3990"/>
            <w:gridCol w:w="513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Left eye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20 /__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Right eye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20 /__ __ 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Colorblindness screen (Ishihara test)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Arial" w:cs="Arial" w:eastAsia="Arial" w:hAnsi="Arial"/>
          <w:color w:val="000000"/>
          <w:rtl w:val="0"/>
        </w:rPr>
        <w:t xml:space="preserve">Write the number of correct plates from 1-11 in the book of 14 plates. </w:t>
      </w:r>
      <w:r w:rsidDel="00000000" w:rsidR="00000000" w:rsidRPr="00000000">
        <w:rPr>
          <w:rtl w:val="0"/>
        </w:rPr>
      </w:r>
    </w:p>
    <w:tbl>
      <w:tblPr>
        <w:tblStyle w:val="Table8"/>
        <w:bidi w:val="0"/>
        <w:tblW w:w="9120.0" w:type="dxa"/>
        <w:jc w:val="left"/>
        <w:tblInd w:w="-105.0" w:type="dxa"/>
        <w:tblLayout w:type="fixed"/>
        <w:tblLook w:val="0400"/>
      </w:tblPr>
      <w:tblGrid>
        <w:gridCol w:w="6960"/>
        <w:gridCol w:w="2160"/>
        <w:tblGridChange w:id="0">
          <w:tblGrid>
            <w:gridCol w:w="6960"/>
            <w:gridCol w:w="216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Number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Left eye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Right eye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OR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Simplified Colorblindness screen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9"/>
        <w:bidi w:val="0"/>
        <w:tblW w:w="9090.0" w:type="dxa"/>
        <w:jc w:val="left"/>
        <w:tblInd w:w="-105.0" w:type="dxa"/>
        <w:tblLayout w:type="fixed"/>
        <w:tblLook w:val="0400"/>
      </w:tblPr>
      <w:tblGrid>
        <w:gridCol w:w="3585"/>
        <w:gridCol w:w="5505"/>
        <w:tblGridChange w:id="0">
          <w:tblGrid>
            <w:gridCol w:w="3585"/>
            <w:gridCol w:w="5505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Ishihara screen result: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Normal       </w:t>
            </w: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Abnormal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ADVERSE EVENTS ASSESSMENT AND TB REGIMEN CHANGES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0"/>
        <w:bidi w:val="0"/>
        <w:tblW w:w="9075.0" w:type="dxa"/>
        <w:jc w:val="left"/>
        <w:tblInd w:w="-105.0" w:type="dxa"/>
        <w:tblLayout w:type="fixed"/>
        <w:tblLook w:val="0400"/>
      </w:tblPr>
      <w:tblGrid>
        <w:gridCol w:w="6435"/>
        <w:gridCol w:w="2640"/>
        <w:tblGridChange w:id="0">
          <w:tblGrid>
            <w:gridCol w:w="6435"/>
            <w:gridCol w:w="2640"/>
          </w:tblGrid>
        </w:tblGridChange>
      </w:tblGrid>
      <w:tr>
        <w:trPr>
          <w:trHeight w:val="8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Are you reporting a new AE?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YES, write AE ID #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4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reporting a new AE, is it an SAE?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YES,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write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SAE ID: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Does the patient have an ongoing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AE/SAE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that does not have a final outcome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check AE log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)?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Has there been a change in the TB regimen or concomitant medications, including dosage adjustment, stopping a medication, or adding a new medication?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1"/>
        <w:bidi w:val="0"/>
        <w:tblW w:w="9060.0" w:type="dxa"/>
        <w:jc w:val="left"/>
        <w:tblInd w:w="-105.0" w:type="dxa"/>
        <w:tblLayout w:type="fixed"/>
        <w:tblLook w:val="0400"/>
      </w:tblPr>
      <w:tblGrid>
        <w:gridCol w:w="4620"/>
        <w:gridCol w:w="4440"/>
        <w:tblGridChange w:id="0">
          <w:tblGrid>
            <w:gridCol w:w="4620"/>
            <w:gridCol w:w="444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Sputum tests ordered at this assessment: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Smear 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Culture 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2"/>
        <w:bidi w:val="0"/>
        <w:tblW w:w="9075.0" w:type="dxa"/>
        <w:jc w:val="left"/>
        <w:tblInd w:w="-105.0" w:type="dxa"/>
        <w:tblLayout w:type="fixed"/>
        <w:tblLook w:val="0400"/>
      </w:tblPr>
      <w:tblGrid>
        <w:gridCol w:w="4785"/>
        <w:gridCol w:w="4290"/>
        <w:tblGridChange w:id="0">
          <w:tblGrid>
            <w:gridCol w:w="4785"/>
            <w:gridCol w:w="4290"/>
          </w:tblGrid>
        </w:tblGridChange>
      </w:tblGrid>
      <w:t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Does the patient drink alcohol?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Yes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No   </w:t>
            </w: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20" w:hRule="atLeast"/>
        </w:trPr>
        <w:tc>
          <w:tcPr>
            <w:gridSpan w:val="2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If YES: How many standard alcoholic drinks does the patient drink per week? 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3"/>
        <w:bidi w:val="0"/>
        <w:tblW w:w="9075.0" w:type="dxa"/>
        <w:jc w:val="left"/>
        <w:tblInd w:w="-105.0" w:type="dxa"/>
        <w:tblLayout w:type="fixed"/>
        <w:tblLook w:val="0400"/>
      </w:tblPr>
      <w:tblGrid>
        <w:gridCol w:w="9075"/>
        <w:tblGridChange w:id="0">
          <w:tblGrid>
            <w:gridCol w:w="9075"/>
          </w:tblGrid>
        </w:tblGridChange>
      </w:tblGrid>
      <w:tr>
        <w:trPr>
          <w:trHeight w:val="6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Next assessment date: __ __ /__ __ __ /__ __ __ __ (DD/MM/YYYY)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Reason for next assessment (check one):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2 week assessment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Planned monthly assessment visit: Month ___ 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Other assessment: Reason 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End of treatment assessment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720" w:firstLine="0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color w:val="000000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6 Month post-treatment assessment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 filled by: _______________________  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105.0" w:type="dxa"/>
              <w:left w:w="105.0" w:type="dxa"/>
              <w:bottom w:w="105.0" w:type="dxa"/>
              <w:right w:w="105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 entered by: ____________________   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</w:r>
    </w:p>
    <w:sectPr>
      <w:footerReference r:id="rId9" w:type="default"/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  <w:font w:name="Arial"/>
  <w:font w:name="Times New Roman"/>
  <w:font w:name="Menlo Regula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72"/>
      </w:tabs>
      <w:spacing w:after="170" w:lineRule="auto"/>
      <w:contextualSpacing w:val="0"/>
    </w:pPr>
    <w:r w:rsidDel="00000000" w:rsidR="00000000" w:rsidRPr="00000000">
      <w:rPr>
        <w:rFonts w:ascii="Arial" w:cs="Arial" w:eastAsia="Arial" w:hAnsi="Arial"/>
        <w:i w:val="1"/>
        <w:color w:val="808080"/>
        <w:sz w:val="18"/>
        <w:szCs w:val="18"/>
        <w:rtl w:val="0"/>
      </w:rPr>
      <w:t xml:space="preserve">Follow-up</w:t>
      <w:tab/>
      <w:t xml:space="preserve">Page </w:t>
    </w:r>
    <w:fldSimple w:instr="PAGE" w:fldLock="0" w:dirty="0">
      <w:r w:rsidDel="00000000" w:rsidR="00000000" w:rsidRPr="00000000">
        <w:rPr>
          <w:rFonts w:ascii="Arial" w:cs="Arial" w:eastAsia="Arial" w:hAnsi="Arial"/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rFonts w:ascii="Arial" w:cs="Arial" w:eastAsia="Arial" w:hAnsi="Arial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rFonts w:ascii="Arial" w:cs="Arial" w:eastAsia="Arial" w:hAnsi="Arial"/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5" Type="http://schemas.openxmlformats.org/officeDocument/2006/relationships/image" Target="media/image05.png"/><Relationship Id="rId6" Type="http://schemas.openxmlformats.org/officeDocument/2006/relationships/image" Target="media/image06.png"/><Relationship Id="rId7" Type="http://schemas.openxmlformats.org/officeDocument/2006/relationships/image" Target="media/image07.png"/><Relationship Id="rId8" Type="http://schemas.openxmlformats.org/officeDocument/2006/relationships/image" Target="media/image03.png"/></Relationships>
</file>